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ED" w:rsidRPr="003A672C" w:rsidRDefault="00D010ED" w:rsidP="00D010ED">
      <w:pPr>
        <w:pStyle w:val="a4"/>
        <w:spacing w:before="0" w:beforeAutospacing="0" w:after="0" w:afterAutospacing="0"/>
        <w:ind w:left="720"/>
        <w:jc w:val="center"/>
        <w:rPr>
          <w:rStyle w:val="a3"/>
          <w:b w:val="0"/>
          <w:color w:val="1F497D" w:themeColor="text2"/>
          <w:sz w:val="28"/>
          <w:szCs w:val="28"/>
        </w:rPr>
      </w:pPr>
      <w:proofErr w:type="spellStart"/>
      <w:r w:rsidRPr="00822D10">
        <w:rPr>
          <w:rStyle w:val="a3"/>
          <w:b w:val="0"/>
          <w:color w:val="1F497D" w:themeColor="text2"/>
          <w:sz w:val="28"/>
          <w:szCs w:val="28"/>
        </w:rPr>
        <w:t>Номинационная</w:t>
      </w:r>
      <w:proofErr w:type="spellEnd"/>
      <w:r w:rsidRPr="00822D10">
        <w:rPr>
          <w:rStyle w:val="a3"/>
          <w:b w:val="0"/>
          <w:color w:val="1F497D" w:themeColor="text2"/>
          <w:sz w:val="28"/>
          <w:szCs w:val="28"/>
        </w:rPr>
        <w:t xml:space="preserve"> форма</w:t>
      </w:r>
      <w:r w:rsidRPr="003A672C">
        <w:rPr>
          <w:rStyle w:val="a3"/>
          <w:b w:val="0"/>
          <w:color w:val="1F497D" w:themeColor="text2"/>
          <w:sz w:val="28"/>
          <w:szCs w:val="28"/>
        </w:rPr>
        <w:t xml:space="preserve"> выдвижения кандидата</w:t>
      </w:r>
    </w:p>
    <w:p w:rsidR="00D010ED" w:rsidRDefault="00D010ED" w:rsidP="00D010ED">
      <w:pPr>
        <w:pStyle w:val="a4"/>
        <w:spacing w:before="0" w:beforeAutospacing="0" w:after="0" w:afterAutospacing="0"/>
        <w:ind w:left="720"/>
        <w:jc w:val="center"/>
        <w:rPr>
          <w:rStyle w:val="a3"/>
          <w:b w:val="0"/>
          <w:color w:val="1F497D" w:themeColor="text2"/>
          <w:sz w:val="28"/>
          <w:szCs w:val="28"/>
        </w:rPr>
      </w:pPr>
      <w:r w:rsidRPr="003A672C">
        <w:rPr>
          <w:rStyle w:val="a3"/>
          <w:b w:val="0"/>
          <w:color w:val="1F497D" w:themeColor="text2"/>
          <w:sz w:val="28"/>
          <w:szCs w:val="28"/>
        </w:rPr>
        <w:t xml:space="preserve">на соискание Международной </w:t>
      </w:r>
      <w:proofErr w:type="spellStart"/>
      <w:r w:rsidRPr="003A672C">
        <w:rPr>
          <w:rStyle w:val="a3"/>
          <w:b w:val="0"/>
          <w:color w:val="1F497D" w:themeColor="text2"/>
          <w:sz w:val="28"/>
          <w:szCs w:val="28"/>
        </w:rPr>
        <w:t>Арбузовской</w:t>
      </w:r>
      <w:proofErr w:type="spellEnd"/>
      <w:r w:rsidRPr="003A672C">
        <w:rPr>
          <w:rStyle w:val="a3"/>
          <w:b w:val="0"/>
          <w:color w:val="1F497D" w:themeColor="text2"/>
          <w:sz w:val="28"/>
          <w:szCs w:val="28"/>
        </w:rPr>
        <w:t xml:space="preserve"> премии</w:t>
      </w:r>
    </w:p>
    <w:p w:rsidR="00D010ED" w:rsidRPr="003A672C" w:rsidRDefault="00D010ED" w:rsidP="00D010ED">
      <w:pPr>
        <w:pStyle w:val="a4"/>
        <w:spacing w:before="0" w:beforeAutospacing="0" w:after="0" w:afterAutospacing="0"/>
        <w:ind w:left="720"/>
        <w:jc w:val="center"/>
        <w:rPr>
          <w:color w:val="1F497D" w:themeColor="text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</w:tblGrid>
      <w:tr w:rsidR="00D010ED" w:rsidRPr="00F65643" w:rsidTr="00F86BED">
        <w:tc>
          <w:tcPr>
            <w:tcW w:w="1915" w:type="dxa"/>
            <w:shd w:val="clear" w:color="auto" w:fill="auto"/>
          </w:tcPr>
          <w:p w:rsidR="00D010ED" w:rsidRPr="006558CE" w:rsidRDefault="00D010ED" w:rsidP="00F86BED">
            <w:pPr>
              <w:rPr>
                <w:rFonts w:ascii="Arial" w:hAnsi="Arial" w:cs="Arial"/>
                <w:lang w:val="en-US"/>
              </w:rPr>
            </w:pPr>
            <w:r w:rsidRPr="006558CE">
              <w:rPr>
                <w:rFonts w:ascii="Arial" w:hAnsi="Arial" w:cs="Arial"/>
                <w:lang w:val="en-US"/>
              </w:rPr>
              <w:t xml:space="preserve">Date received by the </w:t>
            </w:r>
          </w:p>
          <w:p w:rsidR="00D010ED" w:rsidRPr="006558CE" w:rsidRDefault="00D010ED" w:rsidP="00F86BED">
            <w:pPr>
              <w:rPr>
                <w:rFonts w:ascii="Arial" w:hAnsi="Arial" w:cs="Arial"/>
                <w:lang w:val="en-US"/>
              </w:rPr>
            </w:pPr>
            <w:proofErr w:type="spellStart"/>
            <w:r w:rsidRPr="006558CE">
              <w:rPr>
                <w:rFonts w:ascii="Arial" w:hAnsi="Arial" w:cs="Arial"/>
                <w:lang w:val="en-US"/>
              </w:rPr>
              <w:t>Arbuzovs</w:t>
            </w:r>
            <w:proofErr w:type="spellEnd"/>
            <w:r w:rsidRPr="006558CE">
              <w:rPr>
                <w:rFonts w:ascii="Arial" w:hAnsi="Arial" w:cs="Arial"/>
                <w:lang w:val="en-US"/>
              </w:rPr>
              <w:t xml:space="preserve"> Prize Committee </w:t>
            </w:r>
          </w:p>
        </w:tc>
      </w:tr>
    </w:tbl>
    <w:p w:rsidR="00D010ED" w:rsidRPr="00E13F1E" w:rsidRDefault="00D010ED" w:rsidP="00D010ED">
      <w:pPr>
        <w:jc w:val="right"/>
        <w:rPr>
          <w:rFonts w:ascii="Arial" w:hAnsi="Arial" w:cs="Arial"/>
          <w:lang w:val="en-US"/>
        </w:rPr>
      </w:pPr>
      <w:r w:rsidRPr="00E13F1E">
        <w:rPr>
          <w:rFonts w:ascii="Arial" w:hAnsi="Arial" w:cs="Arial"/>
          <w:lang w:val="en-US"/>
        </w:rPr>
        <w:t xml:space="preserve"> </w:t>
      </w:r>
    </w:p>
    <w:p w:rsidR="00D010ED" w:rsidRPr="006558CE" w:rsidRDefault="00D010ED" w:rsidP="00D010ED">
      <w:pPr>
        <w:rPr>
          <w:rFonts w:ascii="Arial" w:hAnsi="Arial" w:cs="Arial"/>
          <w:lang w:val="en-US"/>
        </w:rPr>
      </w:pPr>
    </w:p>
    <w:p w:rsidR="00D010ED" w:rsidRPr="00E13F1E" w:rsidRDefault="00D010ED" w:rsidP="00D010ED">
      <w:pPr>
        <w:jc w:val="center"/>
        <w:rPr>
          <w:rFonts w:ascii="Tahoma" w:hAnsi="Tahoma" w:cs="Tahoma"/>
          <w:b/>
          <w:color w:val="1F497D" w:themeColor="text2"/>
          <w:sz w:val="18"/>
          <w:szCs w:val="18"/>
          <w:lang w:val="en-US"/>
        </w:rPr>
      </w:pPr>
      <w:r w:rsidRPr="00E13F1E">
        <w:rPr>
          <w:rFonts w:ascii="Tahoma" w:hAnsi="Tahoma" w:cs="Tahoma"/>
          <w:b/>
          <w:color w:val="1F497D" w:themeColor="text2"/>
          <w:sz w:val="18"/>
          <w:szCs w:val="18"/>
          <w:lang w:val="en-US"/>
        </w:rPr>
        <w:t xml:space="preserve">NOMINATION for the award of the International </w:t>
      </w:r>
      <w:proofErr w:type="spellStart"/>
      <w:r w:rsidRPr="00E13F1E">
        <w:rPr>
          <w:rFonts w:ascii="Tahoma" w:hAnsi="Tahoma" w:cs="Tahoma"/>
          <w:b/>
          <w:color w:val="1F497D" w:themeColor="text2"/>
          <w:sz w:val="18"/>
          <w:szCs w:val="18"/>
          <w:lang w:val="en-US"/>
        </w:rPr>
        <w:t>Arbuzovs</w:t>
      </w:r>
      <w:proofErr w:type="spellEnd"/>
      <w:r w:rsidRPr="00E13F1E">
        <w:rPr>
          <w:rFonts w:ascii="Tahoma" w:hAnsi="Tahoma" w:cs="Tahoma"/>
          <w:b/>
          <w:color w:val="1F497D" w:themeColor="text2"/>
          <w:sz w:val="18"/>
          <w:szCs w:val="18"/>
          <w:lang w:val="en-US"/>
        </w:rPr>
        <w:t xml:space="preserve"> Prize </w:t>
      </w:r>
    </w:p>
    <w:p w:rsidR="00D010ED" w:rsidRPr="00E13F1E" w:rsidRDefault="00D010ED" w:rsidP="00D010ED">
      <w:pPr>
        <w:jc w:val="center"/>
        <w:rPr>
          <w:rFonts w:ascii="Tahoma" w:hAnsi="Tahoma" w:cs="Tahoma"/>
          <w:b/>
          <w:color w:val="1F497D" w:themeColor="text2"/>
          <w:sz w:val="18"/>
          <w:szCs w:val="18"/>
          <w:lang w:val="en-US"/>
        </w:rPr>
      </w:pPr>
      <w:proofErr w:type="gramStart"/>
      <w:r w:rsidRPr="00E13F1E">
        <w:rPr>
          <w:rFonts w:ascii="Tahoma" w:hAnsi="Tahoma" w:cs="Tahoma"/>
          <w:b/>
          <w:color w:val="1F497D" w:themeColor="text2"/>
          <w:sz w:val="18"/>
          <w:szCs w:val="18"/>
          <w:lang w:val="en-US"/>
        </w:rPr>
        <w:t>in</w:t>
      </w:r>
      <w:proofErr w:type="gramEnd"/>
      <w:r w:rsidRPr="00E13F1E">
        <w:rPr>
          <w:rFonts w:ascii="Tahoma" w:hAnsi="Tahoma" w:cs="Tahoma"/>
          <w:b/>
          <w:color w:val="1F497D" w:themeColor="text2"/>
          <w:sz w:val="18"/>
          <w:szCs w:val="18"/>
          <w:lang w:val="en-US"/>
        </w:rPr>
        <w:t xml:space="preserve"> the </w:t>
      </w:r>
      <w:proofErr w:type="spellStart"/>
      <w:r w:rsidRPr="00E13F1E">
        <w:rPr>
          <w:rFonts w:ascii="Tahoma" w:hAnsi="Tahoma" w:cs="Tahoma"/>
          <w:b/>
          <w:color w:val="1F497D" w:themeColor="text2"/>
          <w:sz w:val="18"/>
          <w:szCs w:val="18"/>
          <w:lang w:val="en-US"/>
        </w:rPr>
        <w:t>organophosphorus</w:t>
      </w:r>
      <w:proofErr w:type="spellEnd"/>
      <w:r w:rsidRPr="00E13F1E">
        <w:rPr>
          <w:rFonts w:ascii="Tahoma" w:hAnsi="Tahoma" w:cs="Tahoma"/>
          <w:b/>
          <w:color w:val="1F497D" w:themeColor="text2"/>
          <w:sz w:val="18"/>
          <w:szCs w:val="18"/>
          <w:lang w:val="en-US"/>
        </w:rPr>
        <w:t xml:space="preserve"> chemistry field</w:t>
      </w:r>
    </w:p>
    <w:p w:rsidR="00D010ED" w:rsidRPr="00E13F1E" w:rsidRDefault="00D010ED" w:rsidP="00D010ED">
      <w:pPr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:rsidR="00D010ED" w:rsidRPr="00E13F1E" w:rsidRDefault="00D010ED" w:rsidP="00D010ED">
      <w:pPr>
        <w:rPr>
          <w:rFonts w:ascii="Tahoma" w:hAnsi="Tahoma" w:cs="Tahoma"/>
          <w:i/>
          <w:color w:val="1F497D" w:themeColor="text2"/>
          <w:sz w:val="18"/>
          <w:szCs w:val="18"/>
          <w:lang w:val="en-US"/>
        </w:rPr>
      </w:pPr>
      <w:r w:rsidRPr="00E13F1E">
        <w:rPr>
          <w:rFonts w:ascii="Tahoma" w:hAnsi="Tahoma" w:cs="Tahoma"/>
          <w:i/>
          <w:color w:val="1F497D" w:themeColor="text2"/>
          <w:sz w:val="18"/>
          <w:szCs w:val="18"/>
          <w:lang w:val="en-US"/>
        </w:rPr>
        <w:t xml:space="preserve">Nominations (In English must reach the </w:t>
      </w:r>
      <w:proofErr w:type="spellStart"/>
      <w:r w:rsidRPr="00E13F1E">
        <w:rPr>
          <w:rFonts w:ascii="Tahoma" w:hAnsi="Tahoma" w:cs="Tahoma"/>
          <w:i/>
          <w:color w:val="1F497D" w:themeColor="text2"/>
          <w:sz w:val="18"/>
          <w:szCs w:val="18"/>
          <w:lang w:val="en-US"/>
        </w:rPr>
        <w:t>Arbuzovs</w:t>
      </w:r>
      <w:proofErr w:type="spellEnd"/>
      <w:r w:rsidRPr="00E13F1E">
        <w:rPr>
          <w:rFonts w:ascii="Tahoma" w:hAnsi="Tahoma" w:cs="Tahoma"/>
          <w:i/>
          <w:color w:val="1F497D" w:themeColor="text2"/>
          <w:sz w:val="18"/>
          <w:szCs w:val="18"/>
          <w:lang w:val="en-US"/>
        </w:rPr>
        <w:t xml:space="preserve"> Prize Committee before </w:t>
      </w:r>
      <w:proofErr w:type="spellStart"/>
      <w:r w:rsidRPr="00E13F1E">
        <w:rPr>
          <w:rFonts w:ascii="Tahoma" w:hAnsi="Tahoma" w:cs="Tahoma"/>
          <w:i/>
          <w:color w:val="1F497D" w:themeColor="text2"/>
          <w:sz w:val="18"/>
          <w:szCs w:val="18"/>
          <w:lang w:val="en-US"/>
        </w:rPr>
        <w:t>Februaru</w:t>
      </w:r>
      <w:proofErr w:type="spellEnd"/>
      <w:r w:rsidRPr="00E13F1E">
        <w:rPr>
          <w:rFonts w:ascii="Tahoma" w:hAnsi="Tahoma" w:cs="Tahoma"/>
          <w:i/>
          <w:color w:val="1F497D" w:themeColor="text2"/>
          <w:sz w:val="18"/>
          <w:szCs w:val="18"/>
          <w:lang w:val="en-US"/>
        </w:rPr>
        <w:t xml:space="preserve"> 20)</w:t>
      </w:r>
    </w:p>
    <w:p w:rsidR="00D010ED" w:rsidRPr="00E13F1E" w:rsidRDefault="00D010ED" w:rsidP="00D010ED">
      <w:pPr>
        <w:rPr>
          <w:rFonts w:ascii="Tahoma" w:hAnsi="Tahoma" w:cs="Tahoma"/>
          <w:color w:val="1F497D" w:themeColor="text2"/>
          <w:sz w:val="18"/>
          <w:szCs w:val="18"/>
          <w:lang w:val="en-US"/>
        </w:rPr>
      </w:pPr>
    </w:p>
    <w:p w:rsidR="00D010ED" w:rsidRPr="00E13F1E" w:rsidRDefault="00D010ED" w:rsidP="00D010ED">
      <w:pPr>
        <w:jc w:val="both"/>
        <w:rPr>
          <w:rFonts w:ascii="Tahoma" w:hAnsi="Tahoma" w:cs="Tahoma"/>
          <w:b/>
          <w:i/>
          <w:color w:val="1F497D" w:themeColor="text2"/>
          <w:sz w:val="18"/>
          <w:szCs w:val="18"/>
          <w:lang w:val="en-US"/>
        </w:rPr>
      </w:pPr>
      <w:r w:rsidRPr="00E13F1E">
        <w:rPr>
          <w:rFonts w:ascii="Tahoma" w:hAnsi="Tahoma" w:cs="Tahoma"/>
          <w:b/>
          <w:i/>
          <w:color w:val="1F497D" w:themeColor="text2"/>
          <w:sz w:val="18"/>
          <w:szCs w:val="18"/>
          <w:lang w:val="en-US"/>
        </w:rPr>
        <w:t xml:space="preserve">International </w:t>
      </w:r>
      <w:proofErr w:type="spellStart"/>
      <w:r w:rsidRPr="00E13F1E">
        <w:rPr>
          <w:rFonts w:ascii="Tahoma" w:hAnsi="Tahoma" w:cs="Tahoma"/>
          <w:b/>
          <w:i/>
          <w:color w:val="1F497D" w:themeColor="text2"/>
          <w:sz w:val="18"/>
          <w:szCs w:val="18"/>
          <w:lang w:val="en-US"/>
        </w:rPr>
        <w:t>Arbuzovs</w:t>
      </w:r>
      <w:proofErr w:type="spellEnd"/>
      <w:r w:rsidRPr="00E13F1E">
        <w:rPr>
          <w:rFonts w:ascii="Tahoma" w:hAnsi="Tahoma" w:cs="Tahoma"/>
          <w:b/>
          <w:i/>
          <w:color w:val="1F497D" w:themeColor="text2"/>
          <w:sz w:val="18"/>
          <w:szCs w:val="18"/>
          <w:lang w:val="en-US"/>
        </w:rPr>
        <w:t xml:space="preserve"> Prize in the field of </w:t>
      </w:r>
      <w:proofErr w:type="spellStart"/>
      <w:r w:rsidRPr="00E13F1E">
        <w:rPr>
          <w:rFonts w:ascii="Tahoma" w:hAnsi="Tahoma" w:cs="Tahoma"/>
          <w:b/>
          <w:i/>
          <w:color w:val="1F497D" w:themeColor="text2"/>
          <w:sz w:val="18"/>
          <w:szCs w:val="18"/>
          <w:lang w:val="en-US"/>
        </w:rPr>
        <w:t>organophosphorus</w:t>
      </w:r>
      <w:proofErr w:type="spellEnd"/>
      <w:r w:rsidRPr="00E13F1E">
        <w:rPr>
          <w:rFonts w:ascii="Tahoma" w:hAnsi="Tahoma" w:cs="Tahoma"/>
          <w:b/>
          <w:i/>
          <w:color w:val="1F497D" w:themeColor="text2"/>
          <w:sz w:val="18"/>
          <w:szCs w:val="18"/>
          <w:lang w:val="en-US"/>
        </w:rPr>
        <w:t xml:space="preserve"> chemistry was established in 1997 by the President of the Republic of </w:t>
      </w:r>
      <w:proofErr w:type="spellStart"/>
      <w:r w:rsidRPr="00E13F1E">
        <w:rPr>
          <w:rFonts w:ascii="Tahoma" w:hAnsi="Tahoma" w:cs="Tahoma"/>
          <w:b/>
          <w:i/>
          <w:color w:val="1F497D" w:themeColor="text2"/>
          <w:sz w:val="18"/>
          <w:szCs w:val="18"/>
          <w:lang w:val="en-US"/>
        </w:rPr>
        <w:t>Tatarstan</w:t>
      </w:r>
      <w:proofErr w:type="spellEnd"/>
      <w:r w:rsidRPr="00E13F1E">
        <w:rPr>
          <w:rFonts w:ascii="Tahoma" w:hAnsi="Tahoma" w:cs="Tahoma"/>
          <w:b/>
          <w:i/>
          <w:color w:val="1F497D" w:themeColor="text2"/>
          <w:sz w:val="18"/>
          <w:szCs w:val="18"/>
          <w:lang w:val="en-US"/>
        </w:rPr>
        <w:t xml:space="preserve">. The </w:t>
      </w:r>
      <w:proofErr w:type="spellStart"/>
      <w:r w:rsidRPr="00E13F1E">
        <w:rPr>
          <w:rFonts w:ascii="Tahoma" w:hAnsi="Tahoma" w:cs="Tahoma"/>
          <w:b/>
          <w:i/>
          <w:color w:val="1F497D" w:themeColor="text2"/>
          <w:sz w:val="18"/>
          <w:szCs w:val="18"/>
          <w:lang w:val="en-US"/>
        </w:rPr>
        <w:t>Arbuzovs</w:t>
      </w:r>
      <w:proofErr w:type="spellEnd"/>
      <w:r w:rsidRPr="00E13F1E">
        <w:rPr>
          <w:rFonts w:ascii="Tahoma" w:hAnsi="Tahoma" w:cs="Tahoma"/>
          <w:b/>
          <w:i/>
          <w:color w:val="1F497D" w:themeColor="text2"/>
          <w:sz w:val="18"/>
          <w:szCs w:val="18"/>
          <w:lang w:val="en-US"/>
        </w:rPr>
        <w:t xml:space="preserve"> Prize, established in memory of the outstanding Russian chemists Alexander and Boris </w:t>
      </w:r>
      <w:proofErr w:type="spellStart"/>
      <w:r w:rsidRPr="00E13F1E">
        <w:rPr>
          <w:rFonts w:ascii="Tahoma" w:hAnsi="Tahoma" w:cs="Tahoma"/>
          <w:b/>
          <w:i/>
          <w:color w:val="1F497D" w:themeColor="text2"/>
          <w:sz w:val="18"/>
          <w:szCs w:val="18"/>
          <w:lang w:val="en-US"/>
        </w:rPr>
        <w:t>Arbuzovs</w:t>
      </w:r>
      <w:proofErr w:type="spellEnd"/>
      <w:r w:rsidRPr="00E13F1E">
        <w:rPr>
          <w:rFonts w:ascii="Tahoma" w:hAnsi="Tahoma" w:cs="Tahoma"/>
          <w:b/>
          <w:i/>
          <w:color w:val="1F497D" w:themeColor="text2"/>
          <w:sz w:val="18"/>
          <w:szCs w:val="18"/>
          <w:lang w:val="en-US"/>
        </w:rPr>
        <w:t>, is awarded to an honored chemist for a single scientific achievement or a set of scientific results and is given biennially to Russian or foreign scientist personally.</w:t>
      </w:r>
    </w:p>
    <w:p w:rsidR="00D010ED" w:rsidRPr="00E13F1E" w:rsidRDefault="00D010ED" w:rsidP="00D010ED">
      <w:pPr>
        <w:rPr>
          <w:rFonts w:ascii="Tahoma" w:hAnsi="Tahoma" w:cs="Tahoma"/>
          <w:i/>
          <w:color w:val="1F497D" w:themeColor="text2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D010ED" w:rsidRPr="00E13F1E" w:rsidTr="00F86BED">
        <w:tc>
          <w:tcPr>
            <w:tcW w:w="9571" w:type="dxa"/>
            <w:gridSpan w:val="2"/>
            <w:shd w:val="clear" w:color="auto" w:fill="auto"/>
          </w:tcPr>
          <w:p w:rsidR="00D010ED" w:rsidRPr="00E13F1E" w:rsidRDefault="00D010ED" w:rsidP="00F86BED">
            <w:pPr>
              <w:rPr>
                <w:rFonts w:ascii="Tahoma" w:hAnsi="Tahoma" w:cs="Tahoma"/>
                <w:b/>
                <w:color w:val="1F497D" w:themeColor="text2"/>
                <w:sz w:val="18"/>
                <w:szCs w:val="18"/>
                <w:lang w:val="en-US"/>
              </w:rPr>
            </w:pPr>
            <w:r w:rsidRPr="00E13F1E">
              <w:rPr>
                <w:rFonts w:ascii="Tahoma" w:hAnsi="Tahoma" w:cs="Tahoma"/>
                <w:b/>
                <w:color w:val="1F497D" w:themeColor="text2"/>
                <w:sz w:val="18"/>
                <w:szCs w:val="18"/>
                <w:lang w:val="en-US"/>
              </w:rPr>
              <w:t>Please, feel yourself free to include up to some nominees for the same prize</w:t>
            </w:r>
          </w:p>
        </w:tc>
      </w:tr>
      <w:tr w:rsidR="00D010ED" w:rsidRPr="00E13F1E" w:rsidTr="00F86BED">
        <w:tc>
          <w:tcPr>
            <w:tcW w:w="2628" w:type="dxa"/>
            <w:shd w:val="clear" w:color="auto" w:fill="auto"/>
          </w:tcPr>
          <w:p w:rsidR="00D010ED" w:rsidRPr="00E13F1E" w:rsidRDefault="00D010ED" w:rsidP="00F86BED">
            <w:pPr>
              <w:rPr>
                <w:rFonts w:ascii="Tahoma" w:hAnsi="Tahoma" w:cs="Tahoma"/>
                <w:b/>
                <w:color w:val="1F497D" w:themeColor="text2"/>
                <w:sz w:val="18"/>
                <w:szCs w:val="18"/>
                <w:lang w:val="en-US"/>
              </w:rPr>
            </w:pPr>
            <w:r w:rsidRPr="00E13F1E">
              <w:rPr>
                <w:rFonts w:ascii="Tahoma" w:hAnsi="Tahoma" w:cs="Tahoma"/>
                <w:b/>
                <w:color w:val="1F497D" w:themeColor="text2"/>
                <w:sz w:val="18"/>
                <w:szCs w:val="18"/>
                <w:lang w:val="en-US"/>
              </w:rPr>
              <w:t>Candidate(s)</w:t>
            </w:r>
          </w:p>
        </w:tc>
        <w:tc>
          <w:tcPr>
            <w:tcW w:w="6943" w:type="dxa"/>
            <w:shd w:val="clear" w:color="auto" w:fill="auto"/>
          </w:tcPr>
          <w:p w:rsidR="00D010ED" w:rsidRPr="00E13F1E" w:rsidRDefault="00D010ED" w:rsidP="00F86BED">
            <w:pPr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</w:pPr>
          </w:p>
        </w:tc>
      </w:tr>
      <w:tr w:rsidR="00D010ED" w:rsidRPr="00E13F1E" w:rsidTr="00F86BED">
        <w:tc>
          <w:tcPr>
            <w:tcW w:w="2628" w:type="dxa"/>
            <w:shd w:val="clear" w:color="auto" w:fill="auto"/>
          </w:tcPr>
          <w:p w:rsidR="00D010ED" w:rsidRPr="00E13F1E" w:rsidRDefault="00D010ED" w:rsidP="00F86BED">
            <w:pPr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</w:pPr>
            <w:r w:rsidRPr="00E13F1E"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  <w:t>Name</w:t>
            </w:r>
          </w:p>
        </w:tc>
        <w:tc>
          <w:tcPr>
            <w:tcW w:w="6943" w:type="dxa"/>
            <w:shd w:val="clear" w:color="auto" w:fill="auto"/>
          </w:tcPr>
          <w:p w:rsidR="00D010ED" w:rsidRPr="00E13F1E" w:rsidRDefault="00D010ED" w:rsidP="00F86BED">
            <w:pPr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</w:pPr>
          </w:p>
        </w:tc>
      </w:tr>
      <w:tr w:rsidR="00D010ED" w:rsidRPr="00E13F1E" w:rsidTr="00F86BED">
        <w:tc>
          <w:tcPr>
            <w:tcW w:w="2628" w:type="dxa"/>
            <w:shd w:val="clear" w:color="auto" w:fill="auto"/>
          </w:tcPr>
          <w:p w:rsidR="00D010ED" w:rsidRPr="00E13F1E" w:rsidRDefault="00D010ED" w:rsidP="00F86BED">
            <w:pPr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</w:pPr>
            <w:r w:rsidRPr="00E13F1E"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  <w:t>Position or title</w:t>
            </w:r>
          </w:p>
        </w:tc>
        <w:tc>
          <w:tcPr>
            <w:tcW w:w="6943" w:type="dxa"/>
            <w:shd w:val="clear" w:color="auto" w:fill="auto"/>
          </w:tcPr>
          <w:p w:rsidR="00D010ED" w:rsidRPr="00E13F1E" w:rsidRDefault="00D010ED" w:rsidP="00F86BED">
            <w:pPr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</w:pPr>
          </w:p>
        </w:tc>
      </w:tr>
      <w:tr w:rsidR="00D010ED" w:rsidRPr="00E13F1E" w:rsidTr="00F86BED">
        <w:tc>
          <w:tcPr>
            <w:tcW w:w="2628" w:type="dxa"/>
            <w:shd w:val="clear" w:color="auto" w:fill="auto"/>
          </w:tcPr>
          <w:p w:rsidR="00D010ED" w:rsidRPr="00E13F1E" w:rsidRDefault="00D010ED" w:rsidP="00F86BED">
            <w:pPr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</w:pPr>
            <w:r w:rsidRPr="00E13F1E"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  <w:t>Mailing or e-mail address</w:t>
            </w:r>
          </w:p>
        </w:tc>
        <w:tc>
          <w:tcPr>
            <w:tcW w:w="6943" w:type="dxa"/>
            <w:shd w:val="clear" w:color="auto" w:fill="auto"/>
          </w:tcPr>
          <w:p w:rsidR="00D010ED" w:rsidRPr="00E13F1E" w:rsidRDefault="00D010ED" w:rsidP="00F86BED">
            <w:pPr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</w:pPr>
          </w:p>
        </w:tc>
      </w:tr>
      <w:tr w:rsidR="00D010ED" w:rsidRPr="00E13F1E" w:rsidTr="00F86BED">
        <w:trPr>
          <w:trHeight w:val="410"/>
        </w:trPr>
        <w:tc>
          <w:tcPr>
            <w:tcW w:w="2628" w:type="dxa"/>
            <w:shd w:val="clear" w:color="auto" w:fill="auto"/>
          </w:tcPr>
          <w:p w:rsidR="00D010ED" w:rsidRPr="00E13F1E" w:rsidRDefault="00D010ED" w:rsidP="00F86BED">
            <w:pPr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</w:pPr>
          </w:p>
        </w:tc>
        <w:tc>
          <w:tcPr>
            <w:tcW w:w="6943" w:type="dxa"/>
            <w:shd w:val="clear" w:color="auto" w:fill="auto"/>
          </w:tcPr>
          <w:p w:rsidR="00D010ED" w:rsidRPr="00E13F1E" w:rsidRDefault="00D010ED" w:rsidP="00F86BED">
            <w:pPr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</w:pPr>
          </w:p>
        </w:tc>
      </w:tr>
      <w:tr w:rsidR="00D010ED" w:rsidRPr="00E13F1E" w:rsidTr="00F86BED">
        <w:tc>
          <w:tcPr>
            <w:tcW w:w="2628" w:type="dxa"/>
            <w:shd w:val="clear" w:color="auto" w:fill="auto"/>
          </w:tcPr>
          <w:p w:rsidR="00D010ED" w:rsidRPr="00E13F1E" w:rsidRDefault="00D010ED" w:rsidP="00F86BED">
            <w:pPr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</w:pPr>
            <w:r w:rsidRPr="00E13F1E"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  <w:t>Description</w:t>
            </w:r>
          </w:p>
        </w:tc>
        <w:tc>
          <w:tcPr>
            <w:tcW w:w="6943" w:type="dxa"/>
            <w:shd w:val="clear" w:color="auto" w:fill="auto"/>
          </w:tcPr>
          <w:p w:rsidR="00D010ED" w:rsidRPr="00E13F1E" w:rsidRDefault="00D010ED" w:rsidP="00F86BED">
            <w:pPr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</w:pPr>
            <w:r w:rsidRPr="00E13F1E"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  <w:t>Reasons for nomination</w:t>
            </w:r>
          </w:p>
          <w:p w:rsidR="00D010ED" w:rsidRPr="00E13F1E" w:rsidRDefault="00D010ED" w:rsidP="00F86BED">
            <w:pPr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</w:pPr>
            <w:r w:rsidRPr="00E13F1E"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  <w:t>(Any relevant documents may be appended)</w:t>
            </w:r>
          </w:p>
          <w:p w:rsidR="00D010ED" w:rsidRPr="00E13F1E" w:rsidRDefault="00D010ED" w:rsidP="00F86BED">
            <w:pPr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</w:pPr>
          </w:p>
          <w:p w:rsidR="00D010ED" w:rsidRPr="00E13F1E" w:rsidRDefault="00D010ED" w:rsidP="00F86BED">
            <w:pPr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</w:pPr>
          </w:p>
        </w:tc>
      </w:tr>
      <w:tr w:rsidR="00D010ED" w:rsidRPr="00E13F1E" w:rsidTr="00F86BED">
        <w:tc>
          <w:tcPr>
            <w:tcW w:w="2628" w:type="dxa"/>
            <w:shd w:val="clear" w:color="auto" w:fill="auto"/>
          </w:tcPr>
          <w:p w:rsidR="00D010ED" w:rsidRPr="00E13F1E" w:rsidRDefault="00D010ED" w:rsidP="00F86BED">
            <w:pPr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</w:pPr>
            <w:r w:rsidRPr="00E13F1E"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  <w:t>References to webpage and publications</w:t>
            </w:r>
          </w:p>
        </w:tc>
        <w:tc>
          <w:tcPr>
            <w:tcW w:w="6943" w:type="dxa"/>
            <w:shd w:val="clear" w:color="auto" w:fill="auto"/>
          </w:tcPr>
          <w:p w:rsidR="00D010ED" w:rsidRPr="00E13F1E" w:rsidRDefault="00D010ED" w:rsidP="00F86BED">
            <w:pPr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</w:pPr>
          </w:p>
          <w:p w:rsidR="00D010ED" w:rsidRPr="00E13F1E" w:rsidRDefault="00D010ED" w:rsidP="00F86BED">
            <w:pPr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</w:pPr>
          </w:p>
          <w:p w:rsidR="00D010ED" w:rsidRPr="00E13F1E" w:rsidRDefault="00D010ED" w:rsidP="00F86BED">
            <w:pPr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</w:pPr>
          </w:p>
          <w:p w:rsidR="00D010ED" w:rsidRPr="00E13F1E" w:rsidRDefault="00D010ED" w:rsidP="00F86BED">
            <w:pPr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</w:pPr>
          </w:p>
        </w:tc>
      </w:tr>
      <w:tr w:rsidR="00D010ED" w:rsidRPr="00E13F1E" w:rsidTr="00F86BED">
        <w:tc>
          <w:tcPr>
            <w:tcW w:w="2628" w:type="dxa"/>
            <w:shd w:val="clear" w:color="auto" w:fill="auto"/>
          </w:tcPr>
          <w:p w:rsidR="00D010ED" w:rsidRPr="00E13F1E" w:rsidRDefault="00D010ED" w:rsidP="00F86BED">
            <w:pPr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</w:pPr>
          </w:p>
        </w:tc>
        <w:tc>
          <w:tcPr>
            <w:tcW w:w="6943" w:type="dxa"/>
            <w:shd w:val="clear" w:color="auto" w:fill="auto"/>
          </w:tcPr>
          <w:p w:rsidR="00D010ED" w:rsidRPr="00E13F1E" w:rsidRDefault="00D010ED" w:rsidP="00F86BED">
            <w:pPr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</w:pPr>
          </w:p>
        </w:tc>
      </w:tr>
      <w:tr w:rsidR="00D010ED" w:rsidRPr="00E13F1E" w:rsidTr="00F86BED">
        <w:tc>
          <w:tcPr>
            <w:tcW w:w="9571" w:type="dxa"/>
            <w:gridSpan w:val="2"/>
            <w:shd w:val="clear" w:color="auto" w:fill="auto"/>
          </w:tcPr>
          <w:p w:rsidR="00D010ED" w:rsidRPr="00E13F1E" w:rsidRDefault="00D010ED" w:rsidP="00F86BED">
            <w:pPr>
              <w:rPr>
                <w:rFonts w:ascii="Tahoma" w:hAnsi="Tahoma" w:cs="Tahoma"/>
                <w:b/>
                <w:color w:val="1F497D" w:themeColor="text2"/>
                <w:sz w:val="18"/>
                <w:szCs w:val="18"/>
                <w:lang w:val="en-US"/>
              </w:rPr>
            </w:pPr>
            <w:r w:rsidRPr="00E13F1E">
              <w:rPr>
                <w:rFonts w:ascii="Tahoma" w:hAnsi="Tahoma" w:cs="Tahoma"/>
                <w:b/>
                <w:color w:val="1F497D" w:themeColor="text2"/>
                <w:sz w:val="18"/>
                <w:szCs w:val="18"/>
                <w:lang w:val="en-US"/>
              </w:rPr>
              <w:t>Nominator</w:t>
            </w:r>
          </w:p>
        </w:tc>
      </w:tr>
      <w:tr w:rsidR="00D010ED" w:rsidRPr="00E13F1E" w:rsidTr="00F86BED">
        <w:tc>
          <w:tcPr>
            <w:tcW w:w="2628" w:type="dxa"/>
            <w:shd w:val="clear" w:color="auto" w:fill="auto"/>
          </w:tcPr>
          <w:p w:rsidR="00D010ED" w:rsidRPr="00E13F1E" w:rsidRDefault="00D010ED" w:rsidP="00F86BED">
            <w:pPr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</w:pPr>
            <w:r w:rsidRPr="00E13F1E"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  <w:t>Name</w:t>
            </w:r>
          </w:p>
        </w:tc>
        <w:tc>
          <w:tcPr>
            <w:tcW w:w="6943" w:type="dxa"/>
            <w:shd w:val="clear" w:color="auto" w:fill="auto"/>
          </w:tcPr>
          <w:p w:rsidR="00D010ED" w:rsidRPr="00E13F1E" w:rsidRDefault="00D010ED" w:rsidP="00F86BED">
            <w:pPr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</w:pPr>
          </w:p>
        </w:tc>
      </w:tr>
      <w:tr w:rsidR="00D010ED" w:rsidRPr="00E13F1E" w:rsidTr="00F86BED">
        <w:tc>
          <w:tcPr>
            <w:tcW w:w="2628" w:type="dxa"/>
            <w:shd w:val="clear" w:color="auto" w:fill="auto"/>
          </w:tcPr>
          <w:p w:rsidR="00D010ED" w:rsidRPr="00E13F1E" w:rsidRDefault="00D010ED" w:rsidP="00F86BED">
            <w:pPr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</w:pPr>
            <w:r w:rsidRPr="00E13F1E"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  <w:t>Mailing or e-mail address</w:t>
            </w:r>
          </w:p>
        </w:tc>
        <w:tc>
          <w:tcPr>
            <w:tcW w:w="6943" w:type="dxa"/>
            <w:shd w:val="clear" w:color="auto" w:fill="auto"/>
          </w:tcPr>
          <w:p w:rsidR="00D010ED" w:rsidRPr="00E13F1E" w:rsidRDefault="00D010ED" w:rsidP="00F86BED">
            <w:pPr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</w:pPr>
          </w:p>
        </w:tc>
      </w:tr>
      <w:tr w:rsidR="00D010ED" w:rsidRPr="00E13F1E" w:rsidTr="00F86BED">
        <w:tc>
          <w:tcPr>
            <w:tcW w:w="2628" w:type="dxa"/>
            <w:shd w:val="clear" w:color="auto" w:fill="auto"/>
          </w:tcPr>
          <w:p w:rsidR="00D010ED" w:rsidRPr="00E13F1E" w:rsidRDefault="00D010ED" w:rsidP="00F86BED">
            <w:pPr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</w:pPr>
            <w:r w:rsidRPr="00E13F1E"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  <w:t>Position or title</w:t>
            </w:r>
          </w:p>
        </w:tc>
        <w:tc>
          <w:tcPr>
            <w:tcW w:w="6943" w:type="dxa"/>
            <w:shd w:val="clear" w:color="auto" w:fill="auto"/>
          </w:tcPr>
          <w:p w:rsidR="00D010ED" w:rsidRPr="00E13F1E" w:rsidRDefault="00D010ED" w:rsidP="00F86BED">
            <w:pPr>
              <w:rPr>
                <w:rFonts w:ascii="Tahoma" w:hAnsi="Tahoma" w:cs="Tahoma"/>
                <w:color w:val="1F497D" w:themeColor="text2"/>
                <w:sz w:val="18"/>
                <w:szCs w:val="18"/>
                <w:lang w:val="en-US"/>
              </w:rPr>
            </w:pPr>
          </w:p>
        </w:tc>
      </w:tr>
    </w:tbl>
    <w:p w:rsidR="003B6C9D" w:rsidRDefault="00822D10"/>
    <w:sectPr w:rsidR="003B6C9D" w:rsidSect="0052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010ED"/>
    <w:rsid w:val="00522F70"/>
    <w:rsid w:val="00822D10"/>
    <w:rsid w:val="00AD086A"/>
    <w:rsid w:val="00D010ED"/>
    <w:rsid w:val="00FC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10ED"/>
    <w:rPr>
      <w:b/>
      <w:bCs/>
    </w:rPr>
  </w:style>
  <w:style w:type="paragraph" w:styleId="a4">
    <w:name w:val="Normal (Web)"/>
    <w:basedOn w:val="a"/>
    <w:uiPriority w:val="99"/>
    <w:unhideWhenUsed/>
    <w:rsid w:val="00D010E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Company>Академия наук РТ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GermanVS</dc:creator>
  <cp:keywords/>
  <dc:description/>
  <cp:lastModifiedBy>GermanVS</cp:lastModifiedBy>
  <cp:revision>2</cp:revision>
  <dcterms:created xsi:type="dcterms:W3CDTF">2021-01-22T06:57:00Z</dcterms:created>
  <dcterms:modified xsi:type="dcterms:W3CDTF">2021-01-22T07:01:00Z</dcterms:modified>
</cp:coreProperties>
</file>